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1st Reading:  Genesis 45:1-15, 25-27</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Then Joseph could no longer control himself before all those who stood by him, and he cried out, “Send everyone away from me.” So no one stayed with him when Joseph made himself known to his brothers. And he wept so loudly that the Egyptians heard it, and the household of Pharaoh heard it. Joseph said to his brothers, “I am Joseph. Is my father still alive?” But his brothers could not answer him, so dismayed were they at his presence.</w:t>
      </w:r>
    </w:p>
    <w:p w:rsidR="00000000" w:rsidDel="00000000" w:rsidP="00000000" w:rsidRDefault="00000000" w:rsidRPr="00000000" w14:paraId="00000004">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Then Joseph said to his brothers, “Come closer to me.” And they came closer. He said, “I am your brother, Joseph, whom you sold into Egypt. And now do not be distressed or angry with yourselves because you sold me here, for God sent me before you to preserve life. For the famine has been in the land these two years, and there are five more years in which there will be neither plowing nor harvest. God sent me before you to preserve for you a remnant on earth and to keep alive for you many survivors. So it was not you who sent me here but God; he has made me a father to Pharaoh and lord of all his house and ruler over all the land of Egypt. Hurry and go up to my father and say to him, ‘Thus says your son Joseph, God has made me lord of all Egypt; come down to me; do not delay. You shall settle in the land of Goshen, and you shall be near me, you and your children and your children’s children, as well as your flocks, your herds, and all that you have. I will provide for you there, since there are five more years of famine to come, so that you and your household and all that you have will not come to poverty.’ And now your eyes and the eyes of my brother Benjamin see that it is my own mouth that speaks to you. You must tell my father how greatly I am honored in Egypt and all that you have seen. Hurry and bring my father down here.” Then he fell upon his brother Benjamin’s neck and wept, while Benjamin wept upon his neck. And he kissed all his brothers and wept upon them, and after that his brothers talked with him.</w:t>
      </w:r>
    </w:p>
    <w:p w:rsidR="00000000" w:rsidDel="00000000" w:rsidP="00000000" w:rsidRDefault="00000000" w:rsidRPr="00000000" w14:paraId="00000006">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So they went up out of Egypt and came to their father Jacob in the land of Canaan. And they told him, “Joseph is still alive! He is even ruler over all the land of Egypt.” He was stunned; he could not believe them. But when they told him all the words of Joseph that he had said to them, and when he saw the wagons that Joseph had sent to carry him, the spirit of their father Jacob revived.</w:t>
      </w:r>
    </w:p>
    <w:p w:rsidR="00000000" w:rsidDel="00000000" w:rsidP="00000000" w:rsidRDefault="00000000" w:rsidRPr="00000000" w14:paraId="00000008">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Psalm:  Psalm 104:25-35</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25</w:t>
        <w:tab/>
        <w:t xml:space="preserve">O LORD, how manifold are your works! *</w:t>
      </w:r>
    </w:p>
    <w:p w:rsidR="00000000" w:rsidDel="00000000" w:rsidP="00000000" w:rsidRDefault="00000000" w:rsidRPr="00000000" w14:paraId="0000000C">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in wisdom you have made them all;</w:t>
      </w:r>
    </w:p>
    <w:p w:rsidR="00000000" w:rsidDel="00000000" w:rsidP="00000000" w:rsidRDefault="00000000" w:rsidRPr="00000000" w14:paraId="0000000D">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the earth is full of your creatures.</w:t>
      </w:r>
    </w:p>
    <w:p w:rsidR="00000000" w:rsidDel="00000000" w:rsidP="00000000" w:rsidRDefault="00000000" w:rsidRPr="00000000" w14:paraId="0000000E">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26</w:t>
        <w:tab/>
        <w:t xml:space="preserve">Yonder is the great and wide sea</w:t>
      </w:r>
    </w:p>
    <w:p w:rsidR="00000000" w:rsidDel="00000000" w:rsidP="00000000" w:rsidRDefault="00000000" w:rsidRPr="00000000" w14:paraId="00000011">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with its living things too many to number, *</w:t>
      </w:r>
    </w:p>
    <w:p w:rsidR="00000000" w:rsidDel="00000000" w:rsidP="00000000" w:rsidRDefault="00000000" w:rsidRPr="00000000" w14:paraId="00000012">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creatures both small and great.</w:t>
      </w:r>
    </w:p>
    <w:p w:rsidR="00000000" w:rsidDel="00000000" w:rsidP="00000000" w:rsidRDefault="00000000" w:rsidRPr="00000000" w14:paraId="00000013">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014">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27</w:t>
        <w:tab/>
        <w:t xml:space="preserve">There move the ships,</w:t>
      </w:r>
    </w:p>
    <w:p w:rsidR="00000000" w:rsidDel="00000000" w:rsidP="00000000" w:rsidRDefault="00000000" w:rsidRPr="00000000" w14:paraId="00000015">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and there is that Leviathan, *</w:t>
      </w:r>
    </w:p>
    <w:p w:rsidR="00000000" w:rsidDel="00000000" w:rsidP="00000000" w:rsidRDefault="00000000" w:rsidRPr="00000000" w14:paraId="00000016">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which you have made for the sport of it.</w:t>
      </w:r>
    </w:p>
    <w:p w:rsidR="00000000" w:rsidDel="00000000" w:rsidP="00000000" w:rsidRDefault="00000000" w:rsidRPr="00000000" w14:paraId="00000017">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018">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28</w:t>
        <w:tab/>
        <w:t xml:space="preserve">All of them look to you *</w:t>
      </w:r>
    </w:p>
    <w:p w:rsidR="00000000" w:rsidDel="00000000" w:rsidP="00000000" w:rsidRDefault="00000000" w:rsidRPr="00000000" w14:paraId="00000019">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to give them their food in due season.</w:t>
      </w:r>
    </w:p>
    <w:p w:rsidR="00000000" w:rsidDel="00000000" w:rsidP="00000000" w:rsidRDefault="00000000" w:rsidRPr="00000000" w14:paraId="0000001A">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01B">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29</w:t>
        <w:tab/>
        <w:t xml:space="preserve">You give it to them; they gather it; *</w:t>
      </w:r>
    </w:p>
    <w:p w:rsidR="00000000" w:rsidDel="00000000" w:rsidP="00000000" w:rsidRDefault="00000000" w:rsidRPr="00000000" w14:paraId="0000001C">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you open your hand, and they are filled with good things.</w:t>
      </w:r>
    </w:p>
    <w:p w:rsidR="00000000" w:rsidDel="00000000" w:rsidP="00000000" w:rsidRDefault="00000000" w:rsidRPr="00000000" w14:paraId="0000001D">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01E">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30</w:t>
        <w:tab/>
        <w:t xml:space="preserve">You hide your face, and they are terrified; *</w:t>
      </w:r>
    </w:p>
    <w:p w:rsidR="00000000" w:rsidDel="00000000" w:rsidP="00000000" w:rsidRDefault="00000000" w:rsidRPr="00000000" w14:paraId="0000001F">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you take away their breath,</w:t>
      </w:r>
    </w:p>
    <w:p w:rsidR="00000000" w:rsidDel="00000000" w:rsidP="00000000" w:rsidRDefault="00000000" w:rsidRPr="00000000" w14:paraId="00000020">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and they die and return to their dust.</w:t>
      </w:r>
    </w:p>
    <w:p w:rsidR="00000000" w:rsidDel="00000000" w:rsidP="00000000" w:rsidRDefault="00000000" w:rsidRPr="00000000" w14:paraId="00000021">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022">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31</w:t>
        <w:tab/>
        <w:t xml:space="preserve">You send forth your Spirit, and they are created; *</w:t>
      </w:r>
    </w:p>
    <w:p w:rsidR="00000000" w:rsidDel="00000000" w:rsidP="00000000" w:rsidRDefault="00000000" w:rsidRPr="00000000" w14:paraId="00000023">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and so you renew the face of the earth.</w:t>
      </w:r>
    </w:p>
    <w:p w:rsidR="00000000" w:rsidDel="00000000" w:rsidP="00000000" w:rsidRDefault="00000000" w:rsidRPr="00000000" w14:paraId="00000024">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025">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32</w:t>
        <w:tab/>
        <w:t xml:space="preserve">May the glory of the LORD endure for ever; *</w:t>
      </w:r>
    </w:p>
    <w:p w:rsidR="00000000" w:rsidDel="00000000" w:rsidP="00000000" w:rsidRDefault="00000000" w:rsidRPr="00000000" w14:paraId="00000026">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may the LORD rejoice in all his works.</w:t>
      </w:r>
    </w:p>
    <w:p w:rsidR="00000000" w:rsidDel="00000000" w:rsidP="00000000" w:rsidRDefault="00000000" w:rsidRPr="00000000" w14:paraId="00000027">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028">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33</w:t>
        <w:tab/>
        <w:t xml:space="preserve">He looks at the earth and it trembles; *</w:t>
      </w:r>
    </w:p>
    <w:p w:rsidR="00000000" w:rsidDel="00000000" w:rsidP="00000000" w:rsidRDefault="00000000" w:rsidRPr="00000000" w14:paraId="00000029">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he touches the mountains and they smoke.</w:t>
      </w:r>
    </w:p>
    <w:p w:rsidR="00000000" w:rsidDel="00000000" w:rsidP="00000000" w:rsidRDefault="00000000" w:rsidRPr="00000000" w14:paraId="0000002A">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02B">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34</w:t>
        <w:tab/>
        <w:t xml:space="preserve">I will sing to the LORD as long as I live; *</w:t>
      </w:r>
    </w:p>
    <w:p w:rsidR="00000000" w:rsidDel="00000000" w:rsidP="00000000" w:rsidRDefault="00000000" w:rsidRPr="00000000" w14:paraId="0000002C">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I will praise my God while I have my being.</w:t>
      </w:r>
    </w:p>
    <w:p w:rsidR="00000000" w:rsidDel="00000000" w:rsidP="00000000" w:rsidRDefault="00000000" w:rsidRPr="00000000" w14:paraId="0000002D">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02E">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35</w:t>
        <w:tab/>
        <w:t xml:space="preserve">May these words of mine please him; *</w:t>
      </w:r>
    </w:p>
    <w:p w:rsidR="00000000" w:rsidDel="00000000" w:rsidP="00000000" w:rsidRDefault="00000000" w:rsidRPr="00000000" w14:paraId="0000002F">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I will rejoice in the LORD.</w:t>
      </w:r>
    </w:p>
    <w:p w:rsidR="00000000" w:rsidDel="00000000" w:rsidP="00000000" w:rsidRDefault="00000000" w:rsidRPr="00000000" w14:paraId="00000030">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2nd Reading:  A Reading from “Resurrection is Vegetal”, Dong Hyeon Jeong</w:t>
      </w:r>
    </w:p>
    <w:p w:rsidR="00000000" w:rsidDel="00000000" w:rsidP="00000000" w:rsidRDefault="00000000" w:rsidRPr="00000000" w14:paraId="00000032">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I love gardening. Touching the soil, seeing and smelling the plants, and eating the fruits of their love teach me every time to be receptive to the presence of the vegetal life. Moreover, recently I have also learned about the importance of accepting decay or death. As a human being, I am fearful of my own death because, as a Christian, I have one life to live with a clear expiration in sight. And yet, plants teach me that decay/death is not the end. They grow their leaves during spring, blossom their flowers during summer, lay down their leaves during the fall, and accept the slumber during winter. Then they rise again as the spring season awakens…</w:t>
      </w:r>
    </w:p>
    <w:p w:rsidR="00000000" w:rsidDel="00000000" w:rsidP="00000000" w:rsidRDefault="00000000" w:rsidRPr="00000000" w14:paraId="00000034">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Losing one’s life for the gospel is not a call for meaningless sacrifice or abuse. Rather, it is a reminder to “come and see” (John 1:39) from God’s creation that resurrection is vegetal. We live and die in Christ because, like the plants, we believe in Christ’s promise of renewed life. This renewed life recognizes the joys and pains of the olden days, the deaths that we have had in the past, while believing that we will see the rays of divine light and the joys of the blessed rain in our lives. In all of these, we are invited once again to let go of all of ourselves so we can be buried and be resurrected in Christ.</w:t>
      </w:r>
    </w:p>
    <w:p w:rsidR="00000000" w:rsidDel="00000000" w:rsidP="00000000" w:rsidRDefault="00000000" w:rsidRPr="00000000" w14:paraId="00000036">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The Rev. Dr. Dong Hyeon Jeong is a pastor and professor of New Testament Interpretation at Garrett-Evangelical Theological Seminary, where he utilizes such critical interpretive lenses such as postcolonialism, gender and sexuality, socio-economic, race and ethnicity, ableism, and posthumanism/eco-justice. The son of Korean missionaries in the Philippines, Jeong is an ordained elder in the Philippine Central Conference, Manila Episcopal Area, Southwest Philippines Annual Conference of The United Methodist Church.</w:t>
      </w: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39">
      <w:pPr>
        <w:rPr/>
      </w:pPr>
      <w:r w:rsidDel="00000000" w:rsidR="00000000" w:rsidRPr="00000000">
        <w:rPr>
          <w:rFonts w:ascii="Times New Roman" w:cs="Times New Roman" w:eastAsia="Times New Roman" w:hAnsi="Times New Roman"/>
          <w:color w:val="000000"/>
          <w:sz w:val="26"/>
          <w:szCs w:val="26"/>
          <w:rtl w:val="0"/>
        </w:rPr>
        <w:t xml:space="preserve">(Dong Hyeon Jeong, “Commentary on John 12:20-33: Resurrection is vegetal”, Working Preacher, 2024, https://www.workingpreacher.org/commentaries/revised-common-lectionary/fifth-sunday-in-lent-2/commentary-on-john-1220-33-6)</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Libre Baskerville">
    <w:embedRegular w:fontKey="{00000000-0000-0000-0000-000000000000}" r:id="rId1" w:subsetted="0"/>
    <w:embedBold w:fontKey="{00000000-0000-0000-0000-000000000000}" r:id="rId2" w:subsetted="0"/>
    <w:embedItalic w:fontKey="{00000000-0000-0000-0000-000000000000}" r:id="rId3" w:subsetted="0"/>
  </w:font>
  <w:font w:name="Quicksand">
    <w:embedRegular w:fontKey="{00000000-0000-0000-0000-000000000000}" r:id="rId4" w:subsetted="0"/>
    <w:embedBold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Quicksand" w:cs="Quicksand" w:eastAsia="Quicksand" w:hAnsi="Quicksand"/>
        <w:color w:val="666666"/>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rFonts w:ascii="Libre Baskerville" w:cs="Libre Baskerville" w:eastAsia="Libre Baskerville" w:hAnsi="Libre Baskerville"/>
      <w:color w:val="434343"/>
      <w:sz w:val="36"/>
      <w:szCs w:val="36"/>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lineRule="auto"/>
    </w:pPr>
    <w:rPr>
      <w:rFonts w:ascii="Libre Baskerville" w:cs="Libre Baskerville" w:eastAsia="Libre Baskerville" w:hAnsi="Libre Baskerville"/>
      <w:color w:val="cc0000"/>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 Id="rId4" Type="http://schemas.openxmlformats.org/officeDocument/2006/relationships/font" Target="fonts/Quicksand-regular.ttf"/><Relationship Id="rId5" Type="http://schemas.openxmlformats.org/officeDocument/2006/relationships/font" Target="fonts/Quicksa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